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61" w:rsidRDefault="004E4461" w:rsidP="004E4461">
      <w:pPr>
        <w:jc w:val="both"/>
        <w:rPr>
          <w:lang w:val="kk-KZ"/>
        </w:rPr>
      </w:pPr>
    </w:p>
    <w:p w:rsidR="00221C4B" w:rsidRPr="0043167C" w:rsidRDefault="00221C4B" w:rsidP="00221C4B">
      <w:pPr>
        <w:pStyle w:val="a5"/>
        <w:jc w:val="both"/>
        <w:rPr>
          <w:b/>
          <w:sz w:val="28"/>
          <w:szCs w:val="28"/>
          <w:lang w:val="kk-KZ"/>
        </w:rPr>
      </w:pPr>
      <w:r w:rsidRPr="0043167C">
        <w:rPr>
          <w:b/>
          <w:sz w:val="28"/>
          <w:szCs w:val="28"/>
          <w:lang w:val="kk-KZ"/>
        </w:rPr>
        <w:t>Ашық тендер</w:t>
      </w:r>
      <w:r>
        <w:rPr>
          <w:b/>
          <w:sz w:val="28"/>
          <w:szCs w:val="28"/>
          <w:lang w:val="kk-KZ"/>
        </w:rPr>
        <w:t>лер қорытындылары</w:t>
      </w:r>
      <w:r w:rsidRPr="0043167C">
        <w:rPr>
          <w:b/>
          <w:sz w:val="28"/>
          <w:szCs w:val="28"/>
          <w:lang w:val="kk-KZ"/>
        </w:rPr>
        <w:t>.</w:t>
      </w:r>
    </w:p>
    <w:p w:rsidR="00221C4B" w:rsidRPr="00EF5FDC" w:rsidRDefault="00221C4B" w:rsidP="004E4461">
      <w:pPr>
        <w:jc w:val="both"/>
        <w:rPr>
          <w:lang w:val="kk-KZ"/>
        </w:rPr>
      </w:pPr>
      <w:bookmarkStart w:id="0" w:name="_GoBack"/>
      <w:bookmarkEnd w:id="0"/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4E4461" w:rsidRPr="00EF5FDC" w:rsidTr="00BC7885">
        <w:trPr>
          <w:trHeight w:val="299"/>
          <w:jc w:val="center"/>
        </w:trPr>
        <w:tc>
          <w:tcPr>
            <w:tcW w:w="629" w:type="dxa"/>
          </w:tcPr>
          <w:p w:rsidR="004E4461" w:rsidRPr="00EF5FDC" w:rsidRDefault="004E4461" w:rsidP="00BC7885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4E4461" w:rsidRPr="00EF5FDC" w:rsidRDefault="004E4461" w:rsidP="00BC7885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4E4461" w:rsidRPr="00EF5FDC" w:rsidRDefault="004E4461" w:rsidP="00BC7885">
            <w:pPr>
              <w:pStyle w:val="a5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4E4461" w:rsidRPr="00EF5FDC" w:rsidRDefault="004E4461" w:rsidP="00BC7885">
            <w:pPr>
              <w:pStyle w:val="a5"/>
              <w:ind w:left="0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4E4461" w:rsidRPr="00EF5FDC" w:rsidRDefault="004E4461" w:rsidP="00BC7885">
            <w:pPr>
              <w:pStyle w:val="a5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4E4461" w:rsidRPr="00341BF3" w:rsidTr="00BC7885">
        <w:trPr>
          <w:trHeight w:val="1056"/>
          <w:jc w:val="center"/>
        </w:trPr>
        <w:tc>
          <w:tcPr>
            <w:tcW w:w="629" w:type="dxa"/>
          </w:tcPr>
          <w:p w:rsidR="004E4461" w:rsidRPr="00217877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№57</w:t>
            </w:r>
          </w:p>
        </w:tc>
        <w:tc>
          <w:tcPr>
            <w:tcW w:w="2399" w:type="dxa"/>
          </w:tcPr>
          <w:p w:rsidR="004E4461" w:rsidRPr="00217877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E152A9">
              <w:rPr>
                <w:sz w:val="22"/>
                <w:szCs w:val="22"/>
                <w:lang w:val="kk-KZ"/>
              </w:rPr>
              <w:t xml:space="preserve"> </w:t>
            </w:r>
            <w:r w:rsidRPr="00CF697B">
              <w:rPr>
                <w:sz w:val="18"/>
                <w:szCs w:val="18"/>
                <w:lang w:val="kk-KZ"/>
              </w:rPr>
              <w:t>«</w:t>
            </w:r>
            <w:r>
              <w:rPr>
                <w:sz w:val="18"/>
                <w:szCs w:val="18"/>
                <w:lang w:val="kk-KZ"/>
              </w:rPr>
              <w:t>Газотурбиналы қондырғысының тоқ өткізгішінің жобасын дайындау.Газотурбиналы қондырғының  (ГТУ-60) тоқ өткізгішін сатып алу және монтаждау</w:t>
            </w:r>
            <w:r w:rsidRPr="00CF697B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3386" w:type="dxa"/>
            <w:vMerge w:val="restart"/>
          </w:tcPr>
          <w:p w:rsidR="004E4461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4E4461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4E4461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4E4461" w:rsidRPr="00217877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217877">
              <w:rPr>
                <w:sz w:val="18"/>
                <w:szCs w:val="18"/>
                <w:lang w:val="kk-KZ"/>
              </w:rPr>
              <w:t>«Гурьев Проект Монтаж Строй» ЖШС ҚР,Атырау қ. Ақжар пос., Құрмангазы көшесі, 37</w:t>
            </w:r>
          </w:p>
          <w:p w:rsidR="004E4461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  <w:vMerge w:val="restart"/>
          </w:tcPr>
          <w:p w:rsidR="004E4461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4E4461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4E4461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4E4461" w:rsidRPr="00217877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24.03.2017ж.</w:t>
            </w:r>
          </w:p>
          <w:p w:rsidR="004E4461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  <w:p w:rsidR="004E4461" w:rsidRPr="00217877" w:rsidRDefault="004E4461" w:rsidP="00BC7885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87" w:type="dxa"/>
            <w:vAlign w:val="center"/>
          </w:tcPr>
          <w:p w:rsidR="004E4461" w:rsidRDefault="004E4461" w:rsidP="00BC7885">
            <w:pPr>
              <w:jc w:val="center"/>
            </w:pPr>
            <w:r>
              <w:t>124 518 296,00</w:t>
            </w:r>
          </w:p>
        </w:tc>
      </w:tr>
      <w:tr w:rsidR="004E4461" w:rsidRPr="00341BF3" w:rsidTr="00BC7885">
        <w:trPr>
          <w:trHeight w:val="1056"/>
          <w:jc w:val="center"/>
        </w:trPr>
        <w:tc>
          <w:tcPr>
            <w:tcW w:w="629" w:type="dxa"/>
          </w:tcPr>
          <w:p w:rsidR="004E4461" w:rsidRPr="00217877" w:rsidRDefault="004E4461" w:rsidP="00BC7885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№58</w:t>
            </w:r>
          </w:p>
        </w:tc>
        <w:tc>
          <w:tcPr>
            <w:tcW w:w="2399" w:type="dxa"/>
          </w:tcPr>
          <w:p w:rsidR="004E4461" w:rsidRPr="00217877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E152A9">
              <w:rPr>
                <w:sz w:val="22"/>
                <w:szCs w:val="22"/>
                <w:lang w:val="kk-KZ"/>
              </w:rPr>
              <w:t xml:space="preserve"> </w:t>
            </w:r>
            <w:r w:rsidRPr="002A4F02">
              <w:rPr>
                <w:sz w:val="18"/>
                <w:szCs w:val="18"/>
                <w:lang w:val="kk-KZ"/>
              </w:rPr>
              <w:t>«ТГМ-4 тепловозының тораптарын, агрегаттарын,қосалқы бөлшектерін сатып алу және ауыстыру</w:t>
            </w:r>
            <w:r w:rsidRPr="00DF238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3386" w:type="dxa"/>
            <w:vMerge/>
          </w:tcPr>
          <w:p w:rsidR="004E4461" w:rsidRPr="00DF2388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  <w:vMerge/>
          </w:tcPr>
          <w:p w:rsidR="004E4461" w:rsidRPr="00217877" w:rsidRDefault="004E4461" w:rsidP="00BC7885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2187" w:type="dxa"/>
            <w:vAlign w:val="center"/>
          </w:tcPr>
          <w:p w:rsidR="004E4461" w:rsidRDefault="004E4461" w:rsidP="00BC7885">
            <w:pPr>
              <w:jc w:val="center"/>
            </w:pPr>
            <w:r>
              <w:t>18 900 000,00</w:t>
            </w:r>
          </w:p>
        </w:tc>
      </w:tr>
    </w:tbl>
    <w:p w:rsidR="004E4461" w:rsidRPr="00C95039" w:rsidRDefault="004E4461" w:rsidP="004E4461">
      <w:pPr>
        <w:pStyle w:val="a5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4E4461" w:rsidRDefault="004E4461" w:rsidP="004E4461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4E4461" w:rsidRDefault="004E4461" w:rsidP="004E4461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4E4461" w:rsidRDefault="004E4461" w:rsidP="004E4461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4E4461" w:rsidRDefault="004E4461" w:rsidP="004E4461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4E4461" w:rsidRDefault="004E4461" w:rsidP="004E4461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802A40" w:rsidRPr="004E4461" w:rsidRDefault="00221C4B">
      <w:pPr>
        <w:rPr>
          <w:lang w:val="kk-KZ"/>
        </w:rPr>
      </w:pPr>
    </w:p>
    <w:sectPr w:rsidR="00802A40" w:rsidRPr="004E4461" w:rsidSect="004E446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02"/>
    <w:rsid w:val="00221C4B"/>
    <w:rsid w:val="004E4461"/>
    <w:rsid w:val="005D0C39"/>
    <w:rsid w:val="00F01DE0"/>
    <w:rsid w:val="00F6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461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4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E4461"/>
    <w:rPr>
      <w:color w:val="0000FF"/>
      <w:u w:val="single"/>
    </w:rPr>
  </w:style>
  <w:style w:type="paragraph" w:styleId="a4">
    <w:name w:val="No Spacing"/>
    <w:uiPriority w:val="1"/>
    <w:qFormat/>
    <w:rsid w:val="004E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44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E4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461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4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E4461"/>
    <w:rPr>
      <w:color w:val="0000FF"/>
      <w:u w:val="single"/>
    </w:rPr>
  </w:style>
  <w:style w:type="paragraph" w:styleId="a4">
    <w:name w:val="No Spacing"/>
    <w:uiPriority w:val="1"/>
    <w:qFormat/>
    <w:rsid w:val="004E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44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E4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cp:lastPrinted>2017-03-29T09:05:00Z</cp:lastPrinted>
  <dcterms:created xsi:type="dcterms:W3CDTF">2017-03-29T09:04:00Z</dcterms:created>
  <dcterms:modified xsi:type="dcterms:W3CDTF">2017-03-30T04:48:00Z</dcterms:modified>
</cp:coreProperties>
</file>